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76621C">
        <w:rPr>
          <w:rFonts w:ascii="Tahoma" w:eastAsia="Times New Roman" w:hAnsi="Tahoma" w:cs="Tahoma"/>
          <w:sz w:val="20"/>
          <w:szCs w:val="20"/>
          <w:lang w:eastAsia="ru-RU"/>
        </w:rPr>
        <w:t>планшеты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C262C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</w:t>
      </w:r>
      <w:r w:rsidRPr="00233D51">
        <w:rPr>
          <w:rFonts w:ascii="Tahoma" w:hAnsi="Tahoma" w:cs="Tahoma"/>
          <w:sz w:val="20"/>
        </w:rPr>
        <w:lastRenderedPageBreak/>
        <w:t>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</w:hyperlink>
      <w:r w:rsidRPr="004A2554">
        <w:rPr>
          <w:rFonts w:ascii="Times New Roman" w:eastAsia="Times New Roman" w:hAnsi="Times New Roman"/>
          <w:color w:val="0000FF"/>
          <w:sz w:val="28"/>
          <w:szCs w:val="20"/>
          <w:u w:val="single"/>
          <w:lang w:eastAsia="ru-RU"/>
        </w:rPr>
        <w:t xml:space="preserve">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Тел.: +7 985 704 52 84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34-75-09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+7 964 253 00 77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</w:t>
      </w:r>
      <w:r w:rsidR="00721AC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9" w:history="1">
        <w:r w:rsidR="00721ACC">
          <w:rPr>
            <w:rStyle w:val="a8"/>
            <w:lang w:val="en-US"/>
          </w:rPr>
          <w:t>Dmitriy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Martynov</w:t>
        </w:r>
        <w:r w:rsidR="00721ACC" w:rsidRPr="006C3818">
          <w:rPr>
            <w:rStyle w:val="a8"/>
          </w:rPr>
          <w:t>@</w:t>
        </w:r>
        <w:r w:rsidR="00721ACC">
          <w:rPr>
            <w:rStyle w:val="a8"/>
            <w:lang w:val="en-US"/>
          </w:rPr>
          <w:t>esplus</w:t>
        </w:r>
        <w:r w:rsidR="00721ACC" w:rsidRPr="006C3818">
          <w:rPr>
            <w:rStyle w:val="a8"/>
          </w:rPr>
          <w:t>.</w:t>
        </w:r>
        <w:r w:rsidR="00721ACC">
          <w:rPr>
            <w:rStyle w:val="a8"/>
            <w:lang w:val="en-US"/>
          </w:rPr>
          <w:t>ru</w:t>
        </w:r>
      </w:hyperlink>
      <w:r w:rsidR="00721ACC"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21ACC" w:rsidRPr="005378FD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2" w:name="OLE_LINK1"/>
      <w:bookmarkStart w:id="3" w:name="OLE_LINK2"/>
      <w:bookmarkStart w:id="4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10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Pr="00977618">
        <w:rPr>
          <w:rFonts w:ascii="Tahoma" w:hAnsi="Tahoma" w:cs="Tahoma"/>
          <w:sz w:val="20"/>
          <w:szCs w:val="20"/>
        </w:rPr>
        <w:t xml:space="preserve"> +7 (920) 922-30-55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20271" w:rsidRDefault="00620271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1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+7-920-374-12-78</w:t>
      </w:r>
    </w:p>
    <w:p w:rsidR="005D23FA" w:rsidRPr="005D23FA" w:rsidRDefault="005D23FA" w:rsidP="005D23F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324E25" w:rsidRPr="00AC4087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Нижегородский филиал АО «ЭнергосбыТ Плюс»</w:t>
      </w:r>
    </w:p>
    <w:p w:rsidR="00324E25" w:rsidRPr="00CC5BA8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603950, г. Нижний Новгород, ул. Алексеевская, д. 10/16, офис 415 (1)</w:t>
      </w:r>
    </w:p>
    <w:p w:rsidR="00324E25" w:rsidRPr="003604E5" w:rsidRDefault="00324E25" w:rsidP="00324E25">
      <w:pPr>
        <w:rPr>
          <w:rFonts w:eastAsiaTheme="minorHAnsi"/>
          <w:color w:val="1F497D"/>
        </w:rPr>
      </w:pPr>
      <w:r>
        <w:rPr>
          <w:rFonts w:ascii="Tahoma" w:hAnsi="Tahoma" w:cs="Tahoma"/>
          <w:sz w:val="14"/>
          <w:szCs w:val="14"/>
        </w:rPr>
        <w:t xml:space="preserve">       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 xml:space="preserve">Самсонова Лолита Викторовна </w:t>
      </w:r>
      <w:r w:rsidRPr="0033580F">
        <w:rPr>
          <w:rFonts w:ascii="Tahoma" w:hAnsi="Tahoma" w:cs="Tahoma"/>
          <w:color w:val="0000FF"/>
          <w:sz w:val="20"/>
          <w:szCs w:val="20"/>
          <w:u w:val="single"/>
        </w:rPr>
        <w:t>Lolita.Samsonova@esplus.ru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A5246E">
        <w:rPr>
          <w:rFonts w:ascii="Tahoma" w:eastAsia="Times New Roman" w:hAnsi="Tahoma" w:cs="Tahoma"/>
          <w:sz w:val="20"/>
          <w:szCs w:val="20"/>
          <w:lang w:eastAsia="ru-RU"/>
        </w:rPr>
        <w:t>8-950-620-98-21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Ерошева Наталья Александровна </w:t>
      </w:r>
      <w:hyperlink r:id="rId12" w:history="1">
        <w:r w:rsidRPr="00D44924">
          <w:rPr>
            <w:rStyle w:val="a8"/>
            <w:rFonts w:ascii="Tahoma" w:hAnsi="Tahoma" w:cs="Tahoma"/>
            <w:color w:val="auto"/>
            <w:sz w:val="20"/>
            <w:szCs w:val="20"/>
          </w:rPr>
          <w:t>Natalya.Erosheva@esplus.ru</w:t>
        </w:r>
      </w:hyperlink>
      <w:r>
        <w:rPr>
          <w:rFonts w:ascii="Tahoma" w:hAnsi="Tahoma" w:cs="Tahoma"/>
          <w:sz w:val="20"/>
          <w:szCs w:val="20"/>
          <w:u w:val="single"/>
        </w:rPr>
        <w:t xml:space="preserve"> </w:t>
      </w:r>
      <w:r w:rsidRPr="007C6E28">
        <w:rPr>
          <w:rFonts w:ascii="Tahoma" w:hAnsi="Tahoma" w:cs="Tahoma"/>
          <w:sz w:val="20"/>
          <w:szCs w:val="20"/>
        </w:rPr>
        <w:t>+7 (927) 821 16 48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Мордовский филиал АО «ЭнергосбыТ Плюс»</w:t>
      </w:r>
    </w:p>
    <w:p w:rsidR="00324E25" w:rsidRPr="00D44924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430003, Республика Мордовия, г.о. Саранск, г. Саранск, пр-кт Ленина, д. 25, этаж 2</w:t>
      </w:r>
    </w:p>
    <w:p w:rsidR="00324E25" w:rsidRDefault="00324E25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Сурдейкин А. В. </w:t>
      </w:r>
      <w:hyperlink r:id="rId13" w:history="1">
        <w:r w:rsidRPr="00D44924">
          <w:rPr>
            <w:rFonts w:ascii="Tahoma" w:hAnsi="Tahoma" w:cs="Tahoma"/>
            <w:sz w:val="20"/>
            <w:szCs w:val="20"/>
            <w:u w:val="single"/>
          </w:rPr>
          <w:t>Andrey.Surdeykin@esplus.ru</w:t>
        </w:r>
      </w:hyperlink>
      <w:r w:rsidRPr="00D44924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+7 (8342) 35 57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67</w:t>
      </w:r>
    </w:p>
    <w:p w:rsidR="00551CDC" w:rsidRDefault="00551CDC" w:rsidP="00324E25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551CDC" w:rsidRPr="00D44924" w:rsidRDefault="00551CDC" w:rsidP="00551CD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ул. Маяковского, 15</w:t>
      </w:r>
    </w:p>
    <w:p w:rsidR="00324E25" w:rsidRDefault="00551CDC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14" w:history="1">
        <w:r w:rsidRPr="00621E17">
          <w:rPr>
            <w:color w:val="0000FF"/>
            <w:u w:val="single"/>
          </w:rPr>
          <w:t>Irina.Pershutkina@tplusgroup.ru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 (92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7) 657 80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50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6E7D1A" w:rsidRPr="00AC4087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C4087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6E7D1A" w:rsidRDefault="001015B7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6E7D1A" w:rsidRPr="006E7D1A">
        <w:rPr>
          <w:rFonts w:ascii="Tahoma" w:eastAsia="Times New Roman" w:hAnsi="Tahoma" w:cs="Tahoma"/>
          <w:sz w:val="20"/>
          <w:szCs w:val="20"/>
          <w:lang w:eastAsia="ru-RU"/>
        </w:rPr>
        <w:t>Дятлов Василий Алексеевич</w:t>
      </w:r>
      <w:r w:rsidR="006E7D1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E7D1A" w:rsidRPr="006E7D1A">
        <w:rPr>
          <w:rFonts w:ascii="Tahoma" w:hAnsi="Tahoma" w:cs="Tahoma"/>
          <w:color w:val="0000FF"/>
          <w:sz w:val="20"/>
          <w:szCs w:val="20"/>
          <w:u w:val="single"/>
        </w:rPr>
        <w:t>Vasiliy.Dyatlov@esplus.ru</w:t>
      </w:r>
      <w:r w:rsidR="006E7D1A" w:rsidRPr="00AC4087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8 (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908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) 548 82 </w:t>
      </w:r>
      <w:r w:rsidRPr="001015B7">
        <w:rPr>
          <w:rFonts w:ascii="Tahoma" w:eastAsia="Times New Roman" w:hAnsi="Tahoma" w:cs="Tahoma"/>
          <w:sz w:val="20"/>
          <w:szCs w:val="20"/>
          <w:lang w:eastAsia="ru-RU"/>
        </w:rPr>
        <w:t>88</w:t>
      </w:r>
    </w:p>
    <w:p w:rsidR="00A30641" w:rsidRDefault="00A30641" w:rsidP="001015B7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Пензенский филиал АО «ЭнергосбыТ Плюс»</w:t>
      </w:r>
    </w:p>
    <w:p w:rsidR="00A30641" w:rsidRPr="00D44924" w:rsidRDefault="00A30641" w:rsidP="00A30641">
      <w:pPr>
        <w:spacing w:after="0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440039, г. Пенза, Гагарина, 11а, этаж 1.</w:t>
      </w:r>
    </w:p>
    <w:p w:rsidR="00A30641" w:rsidRDefault="00A3064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Фомичев Александр Владимирович </w:t>
      </w:r>
      <w:hyperlink r:id="rId15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Aleksandr.Fomichev@esplus.ru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+7(967)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706 27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68</w:t>
      </w:r>
    </w:p>
    <w:p w:rsidR="00237DE1" w:rsidRDefault="00237DE1" w:rsidP="00A3064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237DE1" w:rsidRPr="00D44924" w:rsidRDefault="00237DE1" w:rsidP="00237DE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>614068, г. Пермь, ул. Ленина, 77а</w:t>
      </w:r>
    </w:p>
    <w:p w:rsidR="00237DE1" w:rsidRDefault="00237DE1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44924">
        <w:rPr>
          <w:rFonts w:ascii="Tahoma" w:hAnsi="Tahoma" w:cs="Tahoma"/>
          <w:sz w:val="20"/>
          <w:szCs w:val="20"/>
        </w:rPr>
        <w:t xml:space="preserve">      Симоненко Ольга Владимировна </w:t>
      </w:r>
      <w:r w:rsidRPr="00D44924">
        <w:rPr>
          <w:rFonts w:ascii="Tahoma" w:hAnsi="Tahoma" w:cs="Tahoma"/>
          <w:sz w:val="20"/>
          <w:szCs w:val="20"/>
          <w:u w:val="single"/>
        </w:rPr>
        <w:t>olga.simonenko@tplusgroup.ru</w:t>
      </w:r>
      <w:r w:rsidRPr="00D44924">
        <w:rPr>
          <w:rFonts w:ascii="Tahoma" w:hAnsi="Tahoma" w:cs="Tahoma"/>
          <w:sz w:val="20"/>
          <w:szCs w:val="20"/>
        </w:rPr>
        <w:t xml:space="preserve"> Тел.: </w:t>
      </w:r>
      <w:r>
        <w:rPr>
          <w:rFonts w:ascii="Tahoma" w:hAnsi="Tahoma" w:cs="Tahoma"/>
          <w:sz w:val="20"/>
          <w:szCs w:val="20"/>
        </w:rPr>
        <w:t xml:space="preserve">+7 (929) 233 94 </w:t>
      </w:r>
      <w:r w:rsidRPr="00D44924">
        <w:rPr>
          <w:rFonts w:ascii="Tahoma" w:hAnsi="Tahoma" w:cs="Tahoma"/>
          <w:sz w:val="20"/>
          <w:szCs w:val="20"/>
        </w:rPr>
        <w:t>05</w:t>
      </w:r>
    </w:p>
    <w:p w:rsidR="00D66D5C" w:rsidRDefault="00D66D5C" w:rsidP="00237DE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Филиал Марий-Эл и Чувашии АО «ЭнергосбыТ Плюс»</w:t>
      </w:r>
    </w:p>
    <w:p w:rsidR="00D66D5C" w:rsidRPr="00D44924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428000, г. Чебоксары, ул. Карла Маркса, д. 52</w:t>
      </w:r>
    </w:p>
    <w:p w:rsidR="00D66D5C" w:rsidRPr="00D66D5C" w:rsidRDefault="00D66D5C" w:rsidP="00D66D5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    Петров Евгений Сергеевич </w:t>
      </w:r>
      <w:hyperlink r:id="rId16" w:history="1">
        <w:r w:rsidRPr="00D44924">
          <w:rPr>
            <w:rStyle w:val="a8"/>
            <w:rFonts w:ascii="Tahoma" w:eastAsia="Times New Roman" w:hAnsi="Tahoma" w:cs="Tahoma"/>
            <w:color w:val="auto"/>
            <w:sz w:val="20"/>
            <w:szCs w:val="20"/>
            <w:lang w:eastAsia="ru-RU"/>
          </w:rPr>
          <w:t>Evgeniy.Petrov@tplusgroup.ru</w:t>
        </w:r>
      </w:hyperlink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 +7(965)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689 40 </w:t>
      </w:r>
      <w:r w:rsidRPr="00D44924">
        <w:rPr>
          <w:rFonts w:ascii="Tahoma" w:eastAsia="Times New Roman" w:hAnsi="Tahoma" w:cs="Tahoma"/>
          <w:sz w:val="20"/>
          <w:szCs w:val="20"/>
          <w:lang w:eastAsia="ru-RU"/>
        </w:rPr>
        <w:t xml:space="preserve">98 </w:t>
      </w:r>
    </w:p>
    <w:p w:rsidR="006E7D1A" w:rsidRPr="006E7D1A" w:rsidRDefault="006E7D1A" w:rsidP="006E7D1A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imes New Roman" w:hAnsi="Times New Roman"/>
          <w:color w:val="0000FF"/>
          <w:sz w:val="20"/>
          <w:szCs w:val="20"/>
          <w:u w:val="single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lastRenderedPageBreak/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7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8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</w:t>
      </w:r>
      <w:r w:rsidRPr="004F57F1">
        <w:rPr>
          <w:rFonts w:ascii="Tahoma" w:hAnsi="Tahoma" w:cs="Tahoma"/>
          <w:sz w:val="20"/>
        </w:rPr>
        <w:lastRenderedPageBreak/>
        <w:t>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233C3" w:rsidRDefault="008173A3" w:rsidP="0014782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147823" w:rsidRPr="00147823" w:rsidRDefault="00147823" w:rsidP="0014782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610046, г.Киров, ул. Преображенская, 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Мордовский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132643001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430003, Республика Мордовия, г. Саранск, проспект Ленина, д.25, этаж 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Мордовское отделение № 8589 Сбербанка России, г. Саранск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40702810439000000972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30101810100000000615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048952615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603950, Нижегородская область, г. Нижний Новгород, ул. Алексеевская, д. 10/16, офис </w:t>
            </w:r>
            <w:r w:rsidRPr="00147823">
              <w:rPr>
                <w:rFonts w:ascii="Tahoma" w:hAnsi="Tahoma" w:cs="Tahoma"/>
                <w:sz w:val="16"/>
                <w:szCs w:val="16"/>
              </w:rPr>
              <w:lastRenderedPageBreak/>
              <w:t>415 (1)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lastRenderedPageBreak/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Волго-Вятский банк ПАО Сбербанк г. Нижний Новгород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Пензенский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440039, Пензенская область, г. Пенза, ул. Гагарина, д. 11а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40702810448000017190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Пермский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590443001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614039, Пермский край, г. Пермь, ул. Сибирская, д. 67, оф. 200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Уральский банк ПАО «Сбербанк России»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Саратовский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645443001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410004, Саратовская область, г. Саратов, ул. Чернышевского, д. 52А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Поволжский банк ПАО Сбербанк г. Самара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40702810756000004795 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147823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432042, Ульяновская область, г. Ульяновск, ул. Промышленная, д. 5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147823" w:rsidRPr="00147823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147823">
            <w:pPr>
              <w:pStyle w:val="ac"/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147823" w:rsidRDefault="00147823" w:rsidP="00C262C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147823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Филиал Марий Эл и Чувашии АО «ЭнергосбыТ Плюс»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213043001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428000, Чувашская Республика, г.Чебоксары, ул.К.Маркса, д.52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№8613 Сбербанка России г. Чебоксары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40702810275000001493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30101810300000000609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3C0A17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049706609</w:t>
            </w: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87685" w:rsidRPr="00147823" w:rsidTr="007C415A">
        <w:trPr>
          <w:jc w:val="center"/>
        </w:trPr>
        <w:tc>
          <w:tcPr>
            <w:tcW w:w="2405" w:type="dxa"/>
          </w:tcPr>
          <w:p w:rsidR="00087685" w:rsidRPr="00147823" w:rsidRDefault="00087685" w:rsidP="00087685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147823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087685" w:rsidRPr="00147823" w:rsidRDefault="00087685" w:rsidP="00087685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C262CD">
        <w:tc>
          <w:tcPr>
            <w:tcW w:w="4448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C262C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C262C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C262C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C262CD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4F29" w:rsidRDefault="00DD43FA" w:rsidP="00DF4F29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F4F29" w:rsidRPr="00F95516" w:rsidTr="00C262CD">
        <w:trPr>
          <w:trHeight w:val="300"/>
          <w:tblHeader/>
        </w:trPr>
        <w:tc>
          <w:tcPr>
            <w:tcW w:w="824" w:type="dxa"/>
            <w:noWrap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F4F29" w:rsidRPr="00F95516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F4F29" w:rsidRPr="00D86788" w:rsidRDefault="00DF4F29" w:rsidP="00C262CD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F4F29" w:rsidRPr="00F95516" w:rsidRDefault="00DF4F29" w:rsidP="00C262CD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F4F29" w:rsidRPr="00F95516" w:rsidRDefault="00DF4F29" w:rsidP="00C262CD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F4F29" w:rsidRPr="00F95516" w:rsidRDefault="00DF4F29" w:rsidP="00C262CD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F4F29" w:rsidRPr="00F95516" w:rsidTr="00C262CD">
        <w:trPr>
          <w:trHeight w:val="411"/>
        </w:trPr>
        <w:tc>
          <w:tcPr>
            <w:tcW w:w="14713" w:type="dxa"/>
            <w:gridSpan w:val="8"/>
            <w:hideMark/>
          </w:tcPr>
          <w:p w:rsidR="00DF4F29" w:rsidRPr="0015275B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15275B">
              <w:rPr>
                <w:rFonts w:ascii="Tahoma" w:hAnsi="Tahoma" w:cs="Tahoma"/>
                <w:sz w:val="18"/>
                <w:szCs w:val="18"/>
              </w:rPr>
              <w:t>Ульяновский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15275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15275B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д.5</w:t>
            </w:r>
          </w:p>
        </w:tc>
      </w:tr>
      <w:tr w:rsidR="00DF4F29" w:rsidRPr="00F95516" w:rsidTr="00166FA5">
        <w:trPr>
          <w:trHeight w:val="293"/>
        </w:trPr>
        <w:tc>
          <w:tcPr>
            <w:tcW w:w="824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DF4F29" w:rsidRPr="00F95516" w:rsidRDefault="00166FA5" w:rsidP="007362E8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Pr="00F95516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6634A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77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F7BB4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7BB4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7BB4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  <w:vAlign w:val="center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A92909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92909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92909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E001DB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E001DB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E001DB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2F533E" w:rsidRDefault="00DF4F29" w:rsidP="007362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2F533E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2F533E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46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A409F9" w:rsidRDefault="00DF4F29" w:rsidP="00C262C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409F9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DF4F29" w:rsidRPr="00F95516" w:rsidRDefault="00DF4F29" w:rsidP="00C262CD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Адрес поставки: </w:t>
            </w:r>
            <w:r w:rsidRPr="00A409F9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7.</w:t>
            </w:r>
          </w:p>
        </w:tc>
        <w:tc>
          <w:tcPr>
            <w:tcW w:w="6802" w:type="dxa"/>
            <w:noWrap/>
            <w:vAlign w:val="center"/>
          </w:tcPr>
          <w:p w:rsidR="00DF4F29" w:rsidRPr="004772C3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3F11A2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11A2">
              <w:rPr>
                <w:rFonts w:ascii="Tahoma" w:hAnsi="Tahoma" w:cs="Tahoma"/>
                <w:sz w:val="18"/>
                <w:szCs w:val="18"/>
              </w:rPr>
              <w:t>Мордовский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3F11A2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11A2">
              <w:rPr>
                <w:rFonts w:ascii="Tahoma" w:hAnsi="Tahoma" w:cs="Tahoma"/>
                <w:sz w:val="18"/>
                <w:szCs w:val="18"/>
              </w:rPr>
              <w:t>430003, Республика Мордовия, г.о. Саранск, г. Саранск, проспект Ленина, д.25, этаж 2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5F1041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Филиал Марий-Эл и Чувашии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428000, Чувашская Республика, г. Чебоксары, ул. Карла Маркса, д.52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5F1041" w:rsidRDefault="00DF4F29" w:rsidP="007362E8">
            <w:pPr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5F1041">
              <w:rPr>
                <w:rFonts w:ascii="Tahoma" w:hAnsi="Tahoma" w:cs="Tahoma"/>
                <w:sz w:val="18"/>
                <w:szCs w:val="18"/>
              </w:rPr>
              <w:t>Нижегородский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5F104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5F1041">
              <w:rPr>
                <w:rFonts w:ascii="Tahoma" w:hAnsi="Tahoma" w:cs="Tahoma"/>
                <w:sz w:val="18"/>
                <w:szCs w:val="18"/>
              </w:rPr>
              <w:t>603950, Нижегородская область, г. Нижний Новгород, ул. Алексеевская, д. 10/16, офис 415 (1)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10.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551F45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Пензенский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440039, Пензенская область, г. Пенза, ул. Гагарина, д.11а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11.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Пермский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614068, Пермский край, г. Пермь, ул. Ленина, д.77а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12.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Самарский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443100, Самарская область, г. Самара, ул. Маяковского, д.15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94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DF4F29" w:rsidRPr="00B526F2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Грузополучатель: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Саратовский филиал АО «ЭнергосбыТ Плюс»</w:t>
            </w:r>
          </w:p>
          <w:p w:rsidR="00DF4F29" w:rsidRPr="00F95516" w:rsidRDefault="00DF4F29" w:rsidP="007362E8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B526F2">
              <w:rPr>
                <w:rFonts w:ascii="Tahoma" w:hAnsi="Tahoma" w:cs="Tahoma"/>
                <w:b/>
                <w:bCs/>
                <w:sz w:val="18"/>
                <w:szCs w:val="18"/>
              </w:rPr>
              <w:t>Адрес поставки:</w:t>
            </w:r>
            <w:r w:rsidRPr="00B526F2">
              <w:rPr>
                <w:rFonts w:ascii="Tahoma" w:hAnsi="Tahoma" w:cs="Tahoma"/>
                <w:bCs/>
                <w:sz w:val="18"/>
                <w:szCs w:val="18"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DF4F29" w:rsidRPr="00F95516" w:rsidTr="00C262CD">
        <w:trPr>
          <w:trHeight w:val="300"/>
        </w:trPr>
        <w:tc>
          <w:tcPr>
            <w:tcW w:w="824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14.</w:t>
            </w:r>
          </w:p>
        </w:tc>
        <w:tc>
          <w:tcPr>
            <w:tcW w:w="6802" w:type="dxa"/>
            <w:noWrap/>
            <w:vAlign w:val="center"/>
          </w:tcPr>
          <w:p w:rsidR="00DF4F29" w:rsidRPr="00C716E2" w:rsidRDefault="00166FA5" w:rsidP="007362E8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Планшетный компьютер</w:t>
            </w:r>
          </w:p>
        </w:tc>
        <w:tc>
          <w:tcPr>
            <w:tcW w:w="930" w:type="dxa"/>
            <w:noWrap/>
            <w:vAlign w:val="center"/>
          </w:tcPr>
          <w:p w:rsidR="00DF4F29" w:rsidRDefault="008A7F14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35</w:t>
            </w:r>
          </w:p>
        </w:tc>
        <w:tc>
          <w:tcPr>
            <w:tcW w:w="1011" w:type="dxa"/>
            <w:noWrap/>
            <w:vAlign w:val="center"/>
          </w:tcPr>
          <w:p w:rsidR="00DF4F29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F4F29" w:rsidRPr="00F95516" w:rsidTr="00C262CD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F4F29" w:rsidRPr="00F95516" w:rsidRDefault="00DF4F29" w:rsidP="00C262CD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F4F29" w:rsidRPr="00F95516" w:rsidRDefault="00C80461" w:rsidP="00C262CD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554</w:t>
            </w:r>
          </w:p>
        </w:tc>
        <w:tc>
          <w:tcPr>
            <w:tcW w:w="1011" w:type="dxa"/>
            <w:noWrap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F4F29" w:rsidRPr="00F95516" w:rsidRDefault="00DF4F29" w:rsidP="00C262CD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6F50F1">
        <w:rPr>
          <w:rFonts w:ascii="Tahoma" w:eastAsia="Times New Roman" w:hAnsi="Tahoma" w:cs="Tahoma"/>
          <w:sz w:val="20"/>
          <w:szCs w:val="20"/>
          <w:lang w:eastAsia="ru-RU"/>
        </w:rPr>
        <w:t>до 31.12.2023г</w:t>
      </w:r>
      <w:bookmarkStart w:id="10" w:name="_GoBack"/>
      <w:bookmarkEnd w:id="10"/>
      <w:r>
        <w:rPr>
          <w:rFonts w:ascii="Tahoma" w:eastAsia="Times New Roman" w:hAnsi="Tahoma" w:cs="Tahoma"/>
          <w:sz w:val="19"/>
          <w:szCs w:val="19"/>
          <w:lang w:eastAsia="ru-RU"/>
        </w:rPr>
        <w:t>.</w:t>
      </w:r>
    </w:p>
    <w:p w:rsidR="00DD43FA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C262CD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C262CD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C262CD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C262CD">
        <w:tc>
          <w:tcPr>
            <w:tcW w:w="8046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046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C262C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C262CD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C262CD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C262CD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C262C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C262CD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C262CD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C262CD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C262C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C262CD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C262CD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C262CD">
        <w:tc>
          <w:tcPr>
            <w:tcW w:w="8613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C262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C262CD">
        <w:tc>
          <w:tcPr>
            <w:tcW w:w="8613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C262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C262C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C262C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C262CD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DB9" w:rsidRDefault="00F73DB9" w:rsidP="008173A3">
      <w:pPr>
        <w:spacing w:after="0" w:line="240" w:lineRule="auto"/>
      </w:pPr>
      <w:r>
        <w:separator/>
      </w:r>
    </w:p>
  </w:endnote>
  <w:endnote w:type="continuationSeparator" w:id="0">
    <w:p w:rsidR="00F73DB9" w:rsidRDefault="00F73DB9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DB9" w:rsidRDefault="00F73DB9" w:rsidP="008173A3">
      <w:pPr>
        <w:spacing w:after="0" w:line="240" w:lineRule="auto"/>
      </w:pPr>
      <w:r>
        <w:separator/>
      </w:r>
    </w:p>
  </w:footnote>
  <w:footnote w:type="continuationSeparator" w:id="0">
    <w:p w:rsidR="00F73DB9" w:rsidRDefault="00F73DB9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3EA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685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5B7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823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6FA5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44E1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37DE1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4E2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2CD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1CDC"/>
    <w:rsid w:val="00551F45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237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3533"/>
    <w:rsid w:val="005B612B"/>
    <w:rsid w:val="005B63E4"/>
    <w:rsid w:val="005B65BF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3FA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3C5A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E53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E7D1A"/>
    <w:rsid w:val="006F0716"/>
    <w:rsid w:val="006F2965"/>
    <w:rsid w:val="006F2F42"/>
    <w:rsid w:val="006F3002"/>
    <w:rsid w:val="006F3510"/>
    <w:rsid w:val="006F50F1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ACC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2E8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21C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54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0A02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4AF6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A7F14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5DD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14D3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641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FA4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3C2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2C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0461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D5C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37B8"/>
    <w:rsid w:val="00DF44AE"/>
    <w:rsid w:val="00DF46DF"/>
    <w:rsid w:val="00DF4F29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59E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75D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3DB9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69892"/>
  <w15:docId w15:val="{E85A4B21-8FB4-4F80-96F7-FAC75248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Andrey.Surdeykin@esplus.ru" TargetMode="External"/><Relationship Id="rId1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Natalya.Erosheva@esplus.ru" TargetMode="External"/><Relationship Id="rId17" Type="http://schemas.openxmlformats.org/officeDocument/2006/relationships/hyperlink" Target="mailto:Igor.Povarnitsyn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Evgeniy.Petrov@tplusgroup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rill.ponomarev@esplu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leksandr.Fomichev@esplus.ru" TargetMode="External"/><Relationship Id="rId10" Type="http://schemas.openxmlformats.org/officeDocument/2006/relationships/hyperlink" Target="mailto:Irina.Fedorina@esplus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mitriy.Martynov@esplus.ru" TargetMode="External"/><Relationship Id="rId14" Type="http://schemas.openxmlformats.org/officeDocument/2006/relationships/hyperlink" Target="mailto:Irina.Pershutkina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5779</Words>
  <Characters>32943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220</cp:revision>
  <dcterms:created xsi:type="dcterms:W3CDTF">2022-09-14T09:33:00Z</dcterms:created>
  <dcterms:modified xsi:type="dcterms:W3CDTF">2023-09-26T05:00:00Z</dcterms:modified>
</cp:coreProperties>
</file>